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7E6F5" w14:textId="4C7A0638" w:rsidR="006E574D" w:rsidRDefault="006E574D" w:rsidP="006E574D">
      <w:pPr>
        <w:jc w:val="center"/>
        <w:rPr>
          <w:rFonts w:ascii="Lucida Sans" w:hAnsi="Lucida Sans"/>
          <w:b/>
          <w:color w:val="00AA86"/>
          <w:sz w:val="28"/>
          <w:szCs w:val="20"/>
        </w:rPr>
      </w:pPr>
      <w:bookmarkStart w:id="0" w:name="Template"/>
      <w:r w:rsidRPr="006E574D">
        <w:rPr>
          <w:rFonts w:ascii="Lucida Sans" w:hAnsi="Lucida Sans"/>
          <w:b/>
          <w:color w:val="00AA86"/>
          <w:sz w:val="28"/>
          <w:szCs w:val="20"/>
        </w:rPr>
        <w:t xml:space="preserve">Template Letter from </w:t>
      </w:r>
      <w:r w:rsidR="00442C37">
        <w:rPr>
          <w:rFonts w:ascii="Lucida Sans" w:hAnsi="Lucida Sans"/>
          <w:b/>
          <w:color w:val="00AA86"/>
          <w:sz w:val="28"/>
          <w:szCs w:val="20"/>
        </w:rPr>
        <w:t>Suppliers to Contractors &amp; Clients</w:t>
      </w:r>
    </w:p>
    <w:p w14:paraId="2043F54F" w14:textId="77777777" w:rsidR="006E574D" w:rsidRDefault="006E574D" w:rsidP="00B01E08">
      <w:pPr>
        <w:jc w:val="center"/>
        <w:rPr>
          <w:rFonts w:ascii="Lucida Sans" w:hAnsi="Lucida Sans"/>
          <w:b/>
          <w:color w:val="00AA86"/>
          <w:sz w:val="28"/>
          <w:szCs w:val="20"/>
        </w:rPr>
      </w:pPr>
    </w:p>
    <w:bookmarkEnd w:id="0"/>
    <w:p w14:paraId="17AB4C35" w14:textId="1AA579BA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 xml:space="preserve">Dear </w:t>
      </w:r>
      <w:r w:rsidR="00BC7A9B" w:rsidRPr="00BC7A9B">
        <w:rPr>
          <w:rFonts w:ascii="Lucida Sans" w:hAnsi="Lucida Sans"/>
          <w:i/>
          <w:iCs/>
          <w:sz w:val="20"/>
          <w:szCs w:val="20"/>
          <w:highlight w:val="yellow"/>
        </w:rPr>
        <w:t>[</w:t>
      </w:r>
      <w:r w:rsidR="00442C37" w:rsidRPr="00BC7A9B">
        <w:rPr>
          <w:rFonts w:ascii="Lucida Sans" w:hAnsi="Lucida Sans"/>
          <w:i/>
          <w:iCs/>
          <w:sz w:val="20"/>
          <w:szCs w:val="20"/>
          <w:highlight w:val="yellow"/>
        </w:rPr>
        <w:t>Contractor/Client</w:t>
      </w:r>
      <w:r w:rsidR="00BC7A9B" w:rsidRPr="00BC7A9B">
        <w:rPr>
          <w:rFonts w:ascii="Lucida Sans" w:hAnsi="Lucida Sans"/>
          <w:i/>
          <w:iCs/>
          <w:sz w:val="20"/>
          <w:szCs w:val="20"/>
          <w:highlight w:val="yellow"/>
        </w:rPr>
        <w:t xml:space="preserve"> name]</w:t>
      </w:r>
    </w:p>
    <w:p w14:paraId="21974993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43EE4858" w14:textId="19E7DFD1" w:rsidR="006E574D" w:rsidRPr="000E212C" w:rsidRDefault="006E574D" w:rsidP="006E574D">
      <w:pPr>
        <w:pStyle w:val="NoSpacing"/>
        <w:spacing w:line="259" w:lineRule="auto"/>
        <w:jc w:val="both"/>
        <w:rPr>
          <w:rFonts w:ascii="Lucida Sans" w:hAnsi="Lucida Sans"/>
          <w:b/>
          <w:sz w:val="20"/>
          <w:szCs w:val="20"/>
          <w:u w:val="single"/>
        </w:rPr>
      </w:pPr>
      <w:r w:rsidRPr="000E212C">
        <w:rPr>
          <w:rFonts w:ascii="Lucida Sans" w:hAnsi="Lucida Sans"/>
          <w:b/>
          <w:sz w:val="20"/>
          <w:szCs w:val="20"/>
          <w:u w:val="single"/>
        </w:rPr>
        <w:t>Introducing the Common Assessment Standard</w:t>
      </w:r>
    </w:p>
    <w:p w14:paraId="275A3DCC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22D9307B" w14:textId="51FC578C" w:rsidR="00BC7A9B" w:rsidRDefault="006E574D" w:rsidP="006E574D">
      <w:pPr>
        <w:pStyle w:val="NoSpacing"/>
        <w:spacing w:line="259" w:lineRule="auto"/>
        <w:jc w:val="both"/>
        <w:rPr>
          <w:rFonts w:ascii="Lucida Sans" w:eastAsiaTheme="majorEastAsia" w:hAnsi="Lucida Sans" w:cstheme="majorBidi"/>
          <w:bCs/>
          <w:i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We are delighted to be part of </w:t>
      </w:r>
      <w:r w:rsidR="00730AA3">
        <w:rPr>
          <w:rFonts w:ascii="Lucida Sans" w:hAnsi="Lucida Sans"/>
          <w:sz w:val="20"/>
          <w:szCs w:val="20"/>
        </w:rPr>
        <w:t xml:space="preserve">an </w:t>
      </w:r>
      <w:r>
        <w:rPr>
          <w:rFonts w:ascii="Lucida Sans" w:hAnsi="Lucida Sans"/>
          <w:sz w:val="20"/>
          <w:szCs w:val="20"/>
        </w:rPr>
        <w:t>industry-wide pre-qualification (PQ) system. PQ has</w:t>
      </w:r>
      <w:r w:rsidRPr="007E5EFC">
        <w:rPr>
          <w:rFonts w:ascii="Lucida Sans" w:hAnsi="Lucida Sans"/>
          <w:sz w:val="20"/>
          <w:szCs w:val="20"/>
        </w:rPr>
        <w:t xml:space="preserve"> been a major barrier </w:t>
      </w:r>
      <w:r>
        <w:rPr>
          <w:rFonts w:ascii="Lucida Sans" w:hAnsi="Lucida Sans"/>
          <w:sz w:val="20"/>
          <w:szCs w:val="20"/>
        </w:rPr>
        <w:t xml:space="preserve">to improved productivity in the construction sector for a long </w:t>
      </w:r>
      <w:proofErr w:type="gramStart"/>
      <w:r>
        <w:rPr>
          <w:rFonts w:ascii="Lucida Sans" w:hAnsi="Lucida Sans"/>
          <w:sz w:val="20"/>
          <w:szCs w:val="20"/>
        </w:rPr>
        <w:t>time, and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 w:rsidRPr="007E5EFC">
        <w:rPr>
          <w:rFonts w:ascii="Lucida Sans" w:hAnsi="Lucida Sans"/>
          <w:sz w:val="20"/>
          <w:szCs w:val="20"/>
        </w:rPr>
        <w:t>Build UK has worked with a wide range of clients, contractors and supply chain companies to develop</w:t>
      </w:r>
      <w:r>
        <w:rPr>
          <w:rFonts w:ascii="Lucida Sans" w:hAnsi="Lucida Sans"/>
          <w:sz w:val="20"/>
          <w:szCs w:val="20"/>
        </w:rPr>
        <w:t xml:space="preserve"> the </w:t>
      </w:r>
      <w:r w:rsidRPr="000B77F6">
        <w:rPr>
          <w:rFonts w:ascii="Lucida Sans" w:hAnsi="Lucida Sans"/>
          <w:b/>
          <w:sz w:val="20"/>
          <w:szCs w:val="20"/>
        </w:rPr>
        <w:t>Common Assessment Standard</w:t>
      </w:r>
      <w:r>
        <w:rPr>
          <w:rFonts w:ascii="Lucida Sans" w:hAnsi="Lucida Sans"/>
          <w:sz w:val="20"/>
          <w:szCs w:val="20"/>
        </w:rPr>
        <w:t>,</w:t>
      </w:r>
      <w:r w:rsidRPr="007E5EFC">
        <w:rPr>
          <w:rFonts w:ascii="Lucida Sans" w:hAnsi="Lucida Sans"/>
          <w:sz w:val="20"/>
          <w:szCs w:val="20"/>
        </w:rPr>
        <w:t xml:space="preserve"> </w:t>
      </w:r>
      <w:r w:rsidR="00BC7A9B">
        <w:rPr>
          <w:rFonts w:ascii="Lucida Sans" w:hAnsi="Lucida Sans"/>
          <w:sz w:val="20"/>
          <w:szCs w:val="20"/>
        </w:rPr>
        <w:t xml:space="preserve">an </w:t>
      </w:r>
      <w:r w:rsidR="00BC7A9B"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industry-recognised standard for the pre-qualification of suppliers in the construction industry. </w:t>
      </w:r>
    </w:p>
    <w:p w14:paraId="6200A08E" w14:textId="77777777" w:rsidR="00C3421D" w:rsidRDefault="00C3421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</w:p>
    <w:p w14:paraId="5B2D584A" w14:textId="6D0B4FD2" w:rsidR="00D03F31" w:rsidRPr="00CF04B2" w:rsidRDefault="00442C37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We have been certified against the Common Assessment Standard by </w:t>
      </w:r>
      <w:r w:rsidRPr="00BC7A9B">
        <w:rPr>
          <w:rFonts w:ascii="Lucida Sans" w:hAnsi="Lucida Sans"/>
          <w:sz w:val="20"/>
          <w:szCs w:val="20"/>
          <w:highlight w:val="yellow"/>
        </w:rPr>
        <w:t>[</w:t>
      </w:r>
      <w:r w:rsidRPr="00BC7A9B">
        <w:rPr>
          <w:rFonts w:ascii="Lucida Sans" w:hAnsi="Lucida Sans"/>
          <w:i/>
          <w:iCs/>
          <w:sz w:val="20"/>
          <w:szCs w:val="20"/>
          <w:highlight w:val="yellow"/>
        </w:rPr>
        <w:t>insert name here</w:t>
      </w:r>
      <w:r w:rsidRPr="00BC7A9B">
        <w:rPr>
          <w:rFonts w:ascii="Lucida Sans" w:hAnsi="Lucida Sans"/>
          <w:sz w:val="20"/>
          <w:szCs w:val="20"/>
          <w:highlight w:val="yellow"/>
        </w:rPr>
        <w:t>]</w:t>
      </w:r>
      <w:r w:rsidR="00C3421D">
        <w:rPr>
          <w:rFonts w:ascii="Lucida Sans" w:hAnsi="Lucida Sans"/>
          <w:sz w:val="20"/>
          <w:szCs w:val="20"/>
        </w:rPr>
        <w:t xml:space="preserve"> </w:t>
      </w:r>
      <w:r w:rsidR="00D03F31">
        <w:rPr>
          <w:rFonts w:ascii="Lucida Sans" w:hAnsi="Lucida Sans"/>
          <w:sz w:val="20"/>
          <w:szCs w:val="20"/>
        </w:rPr>
        <w:t xml:space="preserve">to a </w:t>
      </w:r>
      <w:r w:rsidR="00D03F31" w:rsidRPr="00D03F31">
        <w:rPr>
          <w:rFonts w:ascii="Lucida Sans" w:hAnsi="Lucida Sans"/>
          <w:sz w:val="20"/>
          <w:szCs w:val="20"/>
          <w:highlight w:val="yellow"/>
        </w:rPr>
        <w:t>desktop/site-based</w:t>
      </w:r>
      <w:r w:rsidR="00D03F31">
        <w:rPr>
          <w:rFonts w:ascii="Lucida Sans" w:hAnsi="Lucida Sans"/>
          <w:sz w:val="20"/>
          <w:szCs w:val="20"/>
        </w:rPr>
        <w:t xml:space="preserve"> level. </w:t>
      </w:r>
      <w:r w:rsidR="007D572C">
        <w:rPr>
          <w:rFonts w:ascii="Lucida Sans" w:hAnsi="Lucida Sans"/>
          <w:sz w:val="20"/>
          <w:szCs w:val="20"/>
        </w:rPr>
        <w:t>[</w:t>
      </w:r>
      <w:r w:rsidR="00502F1E" w:rsidRPr="00B41ACB">
        <w:rPr>
          <w:rFonts w:ascii="Lucida Sans" w:hAnsi="Lucida Sans"/>
          <w:sz w:val="20"/>
          <w:szCs w:val="20"/>
          <w:highlight w:val="yellow"/>
        </w:rPr>
        <w:t xml:space="preserve">As this is equivalent to </w:t>
      </w:r>
      <w:r w:rsidR="00502F1E" w:rsidRPr="00B41ACB">
        <w:rPr>
          <w:rFonts w:ascii="Lucida Sans" w:hAnsi="Lucida Sans"/>
          <w:i/>
          <w:iCs/>
          <w:sz w:val="20"/>
          <w:szCs w:val="20"/>
          <w:highlight w:val="yellow"/>
        </w:rPr>
        <w:t>[insert product name]</w:t>
      </w:r>
      <w:r w:rsidR="00CF04B2" w:rsidRPr="00B41ACB">
        <w:rPr>
          <w:rFonts w:ascii="Lucida Sans" w:hAnsi="Lucida Sans"/>
          <w:i/>
          <w:iCs/>
          <w:sz w:val="20"/>
          <w:szCs w:val="20"/>
          <w:highlight w:val="yellow"/>
        </w:rPr>
        <w:t xml:space="preserve">, </w:t>
      </w:r>
      <w:r w:rsidR="00CF04B2" w:rsidRPr="00B41ACB">
        <w:rPr>
          <w:rFonts w:ascii="Lucida Sans" w:hAnsi="Lucida Sans"/>
          <w:sz w:val="20"/>
          <w:szCs w:val="20"/>
          <w:highlight w:val="yellow"/>
        </w:rPr>
        <w:t>which you currently specify for your supply chain</w:t>
      </w:r>
      <w:r w:rsidR="007D572C">
        <w:rPr>
          <w:rFonts w:ascii="Lucida Sans" w:hAnsi="Lucida Sans"/>
          <w:sz w:val="20"/>
          <w:szCs w:val="20"/>
          <w:highlight w:val="yellow"/>
        </w:rPr>
        <w:t>,] w</w:t>
      </w:r>
      <w:r w:rsidR="00CF04B2" w:rsidRPr="00B41ACB">
        <w:rPr>
          <w:rFonts w:ascii="Lucida Sans" w:hAnsi="Lucida Sans"/>
          <w:sz w:val="20"/>
          <w:szCs w:val="20"/>
          <w:highlight w:val="yellow"/>
        </w:rPr>
        <w:t xml:space="preserve">e believe that you </w:t>
      </w:r>
      <w:r w:rsidR="007D572C" w:rsidRPr="00B41ACB">
        <w:rPr>
          <w:rFonts w:ascii="Lucida Sans" w:hAnsi="Lucida Sans"/>
          <w:sz w:val="20"/>
          <w:szCs w:val="20"/>
          <w:highlight w:val="yellow"/>
        </w:rPr>
        <w:t xml:space="preserve">should </w:t>
      </w:r>
      <w:r w:rsidR="007D572C">
        <w:rPr>
          <w:rFonts w:ascii="Lucida Sans" w:hAnsi="Lucida Sans"/>
          <w:sz w:val="20"/>
          <w:szCs w:val="20"/>
          <w:highlight w:val="yellow"/>
        </w:rPr>
        <w:t xml:space="preserve">also consider </w:t>
      </w:r>
      <w:r w:rsidR="00CF04B2" w:rsidRPr="00B41ACB">
        <w:rPr>
          <w:rFonts w:ascii="Lucida Sans" w:hAnsi="Lucida Sans"/>
          <w:sz w:val="20"/>
          <w:szCs w:val="20"/>
          <w:highlight w:val="yellow"/>
        </w:rPr>
        <w:t>adopt</w:t>
      </w:r>
      <w:r w:rsidR="007D572C">
        <w:rPr>
          <w:rFonts w:ascii="Lucida Sans" w:hAnsi="Lucida Sans"/>
          <w:sz w:val="20"/>
          <w:szCs w:val="20"/>
          <w:highlight w:val="yellow"/>
        </w:rPr>
        <w:t>ing</w:t>
      </w:r>
      <w:r w:rsidR="00CF04B2" w:rsidRPr="00B41ACB">
        <w:rPr>
          <w:rFonts w:ascii="Lucida Sans" w:hAnsi="Lucida Sans"/>
          <w:sz w:val="20"/>
          <w:szCs w:val="20"/>
          <w:highlight w:val="yellow"/>
        </w:rPr>
        <w:t xml:space="preserve"> the Common Assessment Standard </w:t>
      </w:r>
      <w:r w:rsidR="00B41ACB" w:rsidRPr="00B41ACB">
        <w:rPr>
          <w:rFonts w:ascii="Lucida Sans" w:hAnsi="Lucida Sans"/>
          <w:sz w:val="20"/>
          <w:szCs w:val="20"/>
          <w:highlight w:val="yellow"/>
        </w:rPr>
        <w:t xml:space="preserve">in order </w:t>
      </w:r>
      <w:r w:rsidR="00B41ACB" w:rsidRPr="00B41ACB">
        <w:rPr>
          <w:rFonts w:ascii="Lucida Sans" w:hAnsi="Lucida Sans"/>
          <w:sz w:val="20"/>
          <w:szCs w:val="20"/>
          <w:highlight w:val="yellow"/>
          <w:lang w:val="en-GB"/>
        </w:rPr>
        <w:t>improve efficiency and reduce cost in the PQ process</w:t>
      </w:r>
      <w:r w:rsidR="00B41ACB">
        <w:rPr>
          <w:rFonts w:ascii="Lucida Sans" w:hAnsi="Lucida Sans"/>
          <w:sz w:val="20"/>
          <w:szCs w:val="20"/>
          <w:lang w:val="en-GB"/>
        </w:rPr>
        <w:t xml:space="preserve"> </w:t>
      </w:r>
      <w:r w:rsidR="007D572C" w:rsidRPr="007D572C">
        <w:rPr>
          <w:rFonts w:ascii="Lucida Sans" w:hAnsi="Lucida Sans"/>
          <w:sz w:val="20"/>
          <w:szCs w:val="20"/>
          <w:highlight w:val="yellow"/>
          <w:lang w:val="en-GB"/>
        </w:rPr>
        <w:t>not only in your supply chain, but also across the wider industry.</w:t>
      </w:r>
      <w:r w:rsidR="007D572C">
        <w:rPr>
          <w:rFonts w:ascii="Lucida Sans" w:hAnsi="Lucida Sans"/>
          <w:sz w:val="20"/>
          <w:szCs w:val="20"/>
          <w:lang w:val="en-GB"/>
        </w:rPr>
        <w:t xml:space="preserve"> </w:t>
      </w:r>
    </w:p>
    <w:p w14:paraId="2C5D0DFA" w14:textId="77777777" w:rsidR="00502F1E" w:rsidRDefault="00502F1E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</w:p>
    <w:p w14:paraId="288B1420" w14:textId="77777777" w:rsidR="00BA1403" w:rsidRDefault="007D572C" w:rsidP="007D572C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The Common Assessment Standard </w:t>
      </w:r>
      <w:r w:rsidRPr="006C7657"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comprises </w:t>
      </w:r>
      <w:r>
        <w:rPr>
          <w:rFonts w:ascii="Lucida Sans" w:eastAsiaTheme="majorEastAsia" w:hAnsi="Lucida Sans" w:cstheme="majorBidi"/>
          <w:bCs/>
          <w:iCs/>
          <w:sz w:val="20"/>
          <w:szCs w:val="20"/>
        </w:rPr>
        <w:t>a</w:t>
      </w:r>
      <w:r w:rsidRPr="006C7657"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 question set and corresponding assessment standards for two levels of certification: desktop and site-based</w:t>
      </w:r>
      <w:r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; and covers all the key elements of stage 1 procurement. Companies are certified against it by </w:t>
      </w:r>
      <w:hyperlink r:id="rId12" w:anchor="Recognised-Assessment-Bodies" w:history="1">
        <w:r>
          <w:rPr>
            <w:rStyle w:val="Hyperlink"/>
            <w:rFonts w:ascii="Lucida Sans" w:hAnsi="Lucida Sans"/>
            <w:sz w:val="20"/>
            <w:szCs w:val="20"/>
            <w:lang w:val="en-GB"/>
          </w:rPr>
          <w:t>Recognised Assessment Bodies</w:t>
        </w:r>
      </w:hyperlink>
      <w:r>
        <w:rPr>
          <w:rFonts w:ascii="Lucida Sans" w:hAnsi="Lucida Sans"/>
          <w:sz w:val="20"/>
          <w:szCs w:val="20"/>
        </w:rPr>
        <w:t xml:space="preserve">, who provide independent third-party assurance. </w:t>
      </w:r>
    </w:p>
    <w:p w14:paraId="78DD86DF" w14:textId="77777777" w:rsidR="00BA1403" w:rsidRDefault="00BA1403" w:rsidP="007D572C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</w:p>
    <w:p w14:paraId="58B7886C" w14:textId="7A8FC74B" w:rsidR="007D572C" w:rsidRDefault="007D572C" w:rsidP="007D572C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eastAsiaTheme="majorEastAsia" w:hAnsi="Lucida Sans" w:cstheme="majorBidi"/>
          <w:bCs/>
          <w:iCs/>
          <w:sz w:val="20"/>
          <w:szCs w:val="20"/>
        </w:rPr>
        <w:t xml:space="preserve">It has </w:t>
      </w:r>
      <w:r w:rsidRPr="006C7657">
        <w:rPr>
          <w:rFonts w:ascii="Lucida Sans" w:hAnsi="Lucida Sans"/>
          <w:sz w:val="20"/>
          <w:szCs w:val="20"/>
        </w:rPr>
        <w:t xml:space="preserve">support from across </w:t>
      </w:r>
      <w:r>
        <w:rPr>
          <w:rFonts w:ascii="Lucida Sans" w:hAnsi="Lucida Sans"/>
          <w:sz w:val="20"/>
          <w:szCs w:val="20"/>
        </w:rPr>
        <w:t>Build UK</w:t>
      </w:r>
      <w:r w:rsidRPr="006C7657">
        <w:rPr>
          <w:rFonts w:ascii="Lucida Sans" w:hAnsi="Lucida Sans"/>
          <w:sz w:val="20"/>
          <w:szCs w:val="20"/>
        </w:rPr>
        <w:t xml:space="preserve"> membership and the wider industry, as well as Government and the Construction Leadership Council</w:t>
      </w:r>
      <w:r>
        <w:rPr>
          <w:rFonts w:ascii="Lucida Sans" w:hAnsi="Lucida Sans"/>
          <w:sz w:val="20"/>
          <w:szCs w:val="20"/>
        </w:rPr>
        <w:t xml:space="preserve"> (CLC) and there is a </w:t>
      </w:r>
      <w:hyperlink r:id="rId13" w:anchor="Organisations-Using-The-Common-Assessment-Standard" w:history="1">
        <w:r w:rsidRPr="00C3421D">
          <w:rPr>
            <w:rStyle w:val="Hyperlink"/>
            <w:rFonts w:ascii="Lucida Sans" w:hAnsi="Lucida Sans"/>
            <w:sz w:val="20"/>
            <w:szCs w:val="20"/>
          </w:rPr>
          <w:t>growing number</w:t>
        </w:r>
      </w:hyperlink>
      <w:r>
        <w:rPr>
          <w:rFonts w:ascii="Lucida Sans" w:hAnsi="Lucida Sans"/>
          <w:sz w:val="20"/>
          <w:szCs w:val="20"/>
        </w:rPr>
        <w:t xml:space="preserve"> of private and public sector clients and contractors specifying it for their supply chains. There is also a </w:t>
      </w:r>
      <w:hyperlink r:id="rId14" w:history="1">
        <w:r w:rsidRPr="007D572C">
          <w:rPr>
            <w:rStyle w:val="Hyperlink"/>
            <w:rFonts w:ascii="Lucida Sans" w:hAnsi="Lucida Sans"/>
            <w:sz w:val="20"/>
            <w:szCs w:val="20"/>
          </w:rPr>
          <w:t>data sharing solution</w:t>
        </w:r>
      </w:hyperlink>
      <w:r>
        <w:rPr>
          <w:rFonts w:ascii="Lucida Sans" w:hAnsi="Lucida Sans"/>
          <w:sz w:val="20"/>
          <w:szCs w:val="20"/>
        </w:rPr>
        <w:t xml:space="preserve"> in place which </w:t>
      </w:r>
      <w:r w:rsidRPr="00D42BFB">
        <w:rPr>
          <w:rFonts w:ascii="Lucida Sans" w:hAnsi="Lucida Sans"/>
          <w:sz w:val="20"/>
          <w:szCs w:val="20"/>
        </w:rPr>
        <w:t>enabl</w:t>
      </w:r>
      <w:r>
        <w:rPr>
          <w:rFonts w:ascii="Lucida Sans" w:hAnsi="Lucida Sans"/>
          <w:sz w:val="20"/>
          <w:szCs w:val="20"/>
        </w:rPr>
        <w:t>es</w:t>
      </w:r>
      <w:r w:rsidRPr="00D42BFB">
        <w:rPr>
          <w:rFonts w:ascii="Lucida Sans" w:hAnsi="Lucida Sans"/>
          <w:sz w:val="20"/>
          <w:szCs w:val="20"/>
        </w:rPr>
        <w:t xml:space="preserve"> contractors and clients to obtain key PQ data from any Recognised Assessment Body</w:t>
      </w:r>
      <w:r>
        <w:rPr>
          <w:rFonts w:ascii="Lucida Sans" w:hAnsi="Lucida Sans"/>
          <w:sz w:val="20"/>
          <w:szCs w:val="20"/>
        </w:rPr>
        <w:t>, regardless of which one carried out the original audit</w:t>
      </w:r>
      <w:r w:rsidRPr="00D42BFB">
        <w:rPr>
          <w:rFonts w:ascii="Lucida Sans" w:hAnsi="Lucida Sans"/>
          <w:sz w:val="20"/>
          <w:szCs w:val="20"/>
        </w:rPr>
        <w:t>.</w:t>
      </w:r>
    </w:p>
    <w:p w14:paraId="2DE1767C" w14:textId="77777777" w:rsidR="00502F1E" w:rsidRDefault="00502F1E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</w:p>
    <w:p w14:paraId="3AAB1FB1" w14:textId="7CB221FC" w:rsidR="007D572C" w:rsidRPr="009438D7" w:rsidRDefault="007D572C" w:rsidP="007D572C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9438D7">
        <w:rPr>
          <w:rFonts w:ascii="Lucida Sans" w:hAnsi="Lucida Sans"/>
          <w:sz w:val="20"/>
          <w:szCs w:val="20"/>
        </w:rPr>
        <w:t xml:space="preserve">Further information on the Common Assessment Standard can be found at </w:t>
      </w:r>
      <w:hyperlink r:id="rId15" w:history="1">
        <w:r w:rsidRPr="009438D7">
          <w:rPr>
            <w:rStyle w:val="Hyperlink"/>
            <w:rFonts w:ascii="Lucida Sans" w:hAnsi="Lucida Sans"/>
            <w:sz w:val="20"/>
            <w:szCs w:val="20"/>
          </w:rPr>
          <w:t>www.BuildUK.org/pre-qualification</w:t>
        </w:r>
      </w:hyperlink>
      <w:r w:rsidR="00BA1403">
        <w:rPr>
          <w:rFonts w:ascii="Lucida Sans" w:hAnsi="Lucida Sans"/>
          <w:sz w:val="20"/>
          <w:szCs w:val="20"/>
        </w:rPr>
        <w:t xml:space="preserve"> and we hope you consider adopting it. Any questions or queries you may have can be emailed to </w:t>
      </w:r>
      <w:hyperlink r:id="rId16" w:history="1">
        <w:r w:rsidR="00BA1403" w:rsidRPr="00BA1403">
          <w:rPr>
            <w:rStyle w:val="Hyperlink"/>
            <w:rFonts w:ascii="Lucida Sans" w:hAnsi="Lucida Sans"/>
            <w:sz w:val="20"/>
            <w:szCs w:val="20"/>
          </w:rPr>
          <w:t>Build UK</w:t>
        </w:r>
      </w:hyperlink>
      <w:r w:rsidR="00BA1403">
        <w:rPr>
          <w:rFonts w:ascii="Lucida Sans" w:hAnsi="Lucida Sans"/>
          <w:sz w:val="20"/>
          <w:szCs w:val="20"/>
        </w:rPr>
        <w:t xml:space="preserve">. </w:t>
      </w:r>
    </w:p>
    <w:p w14:paraId="7953BFFC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</w:p>
    <w:p w14:paraId="57C48EEA" w14:textId="77777777" w:rsidR="007D572C" w:rsidRPr="009438D7" w:rsidRDefault="007D572C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1CF91166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>Yours</w:t>
      </w:r>
      <w:r>
        <w:rPr>
          <w:rFonts w:ascii="Lucida Sans" w:hAnsi="Lucida Sans"/>
          <w:sz w:val="20"/>
          <w:szCs w:val="20"/>
        </w:rPr>
        <w:t xml:space="preserve"> sincerely</w:t>
      </w:r>
    </w:p>
    <w:p w14:paraId="30EE2006" w14:textId="77777777" w:rsidR="00B8171F" w:rsidRPr="00A065B3" w:rsidRDefault="00B8171F" w:rsidP="00C66218">
      <w:pPr>
        <w:pStyle w:val="Body"/>
        <w:spacing w:after="0" w:line="240" w:lineRule="auto"/>
        <w:rPr>
          <w:rFonts w:ascii="Lucida Sans" w:eastAsia="Lucida Sans" w:hAnsi="Lucida Sans" w:cs="Lucida Sans"/>
          <w:b/>
          <w:bCs/>
          <w:color w:val="00AA86"/>
          <w:sz w:val="24"/>
          <w:szCs w:val="24"/>
          <w:lang w:val="en-US"/>
        </w:rPr>
      </w:pPr>
    </w:p>
    <w:sectPr w:rsidR="00B8171F" w:rsidRPr="00A065B3" w:rsidSect="00F9040B">
      <w:headerReference w:type="default" r:id="rId17"/>
      <w:footerReference w:type="default" r:id="rId18"/>
      <w:pgSz w:w="11906" w:h="16838"/>
      <w:pgMar w:top="1418" w:right="1440" w:bottom="1134" w:left="144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54E0D" w14:textId="77777777" w:rsidR="002A6F53" w:rsidRDefault="002A6F53" w:rsidP="007E1C93">
      <w:r>
        <w:separator/>
      </w:r>
    </w:p>
  </w:endnote>
  <w:endnote w:type="continuationSeparator" w:id="0">
    <w:p w14:paraId="26E7C0E8" w14:textId="77777777" w:rsidR="002A6F53" w:rsidRDefault="002A6F53" w:rsidP="007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ucida Sans" w:hAnsi="Lucida Sans"/>
        <w:sz w:val="20"/>
      </w:rPr>
      <w:id w:val="-37346387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20"/>
          </w:rPr>
          <w:id w:val="-254439078"/>
          <w:docPartObj>
            <w:docPartGallery w:val="Page Numbers (Top of Page)"/>
            <w:docPartUnique/>
          </w:docPartObj>
        </w:sdtPr>
        <w:sdtEndPr/>
        <w:sdtContent>
          <w:p w14:paraId="5B412BD7" w14:textId="394648D5" w:rsidR="002A6F53" w:rsidRPr="00C44B67" w:rsidRDefault="00606B43" w:rsidP="005C140B">
            <w:pPr>
              <w:pStyle w:val="Footer"/>
              <w:ind w:left="-567"/>
              <w:rPr>
                <w:rFonts w:ascii="Lucida Sans" w:hAnsi="Lucida Sans"/>
                <w:sz w:val="20"/>
              </w:rPr>
            </w:pPr>
            <w:r w:rsidRPr="00015038"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8480" behindDoc="1" locked="0" layoutInCell="1" allowOverlap="1" wp14:anchorId="59D6AE94" wp14:editId="1BF459C8">
                  <wp:simplePos x="0" y="0"/>
                  <wp:positionH relativeFrom="column">
                    <wp:posOffset>4808220</wp:posOffset>
                  </wp:positionH>
                  <wp:positionV relativeFrom="paragraph">
                    <wp:posOffset>-360680</wp:posOffset>
                  </wp:positionV>
                  <wp:extent cx="1583690" cy="683895"/>
                  <wp:effectExtent l="0" t="0" r="0" b="1905"/>
                  <wp:wrapNone/>
                  <wp:docPr id="1" name="Picture 1" descr="Q:\Build UK\Branding and Images\Corporate Identity\Logos\Build UK\Build UK (JPE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Build UK\Branding and Images\Corporate Identity\Logos\Build UK\Build UK (JPE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3B6">
              <w:rPr>
                <w:rFonts w:ascii="Lucida Sans" w:hAnsi="Lucida Sans"/>
                <w:sz w:val="20"/>
                <w:szCs w:val="20"/>
              </w:rPr>
              <w:t>Ju</w:t>
            </w:r>
            <w:r w:rsidR="00C215EC">
              <w:rPr>
                <w:rFonts w:ascii="Lucida Sans" w:hAnsi="Lucida Sans"/>
                <w:sz w:val="20"/>
                <w:szCs w:val="20"/>
              </w:rPr>
              <w:t>ly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2A6F53">
              <w:rPr>
                <w:rFonts w:ascii="Lucida Sans" w:hAnsi="Lucida Sans"/>
                <w:sz w:val="20"/>
                <w:szCs w:val="20"/>
              </w:rPr>
              <w:t>202</w:t>
            </w:r>
            <w:r w:rsidR="00C215EC">
              <w:rPr>
                <w:rFonts w:ascii="Lucida Sans" w:hAnsi="Lucida Sans"/>
                <w:sz w:val="20"/>
                <w:szCs w:val="20"/>
              </w:rPr>
              <w:t>4</w:t>
            </w:r>
            <w:r w:rsidR="002A6F53">
              <w:rPr>
                <w:rFonts w:ascii="Lucida Sans" w:hAnsi="Lucida Sans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Lucida Sans" w:hAnsi="Lucida Sans"/>
                  <w:sz w:val="20"/>
                </w:rPr>
                <w:id w:val="-600913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C140B">
                  <w:rPr>
                    <w:rFonts w:ascii="Lucida Sans" w:hAnsi="Lucida Sans"/>
                    <w:sz w:val="20"/>
                  </w:rPr>
                  <w:tab/>
                </w:r>
                <w:r w:rsidR="002A6F53" w:rsidRPr="00C44B67">
                  <w:rPr>
                    <w:rFonts w:ascii="Lucida Sans" w:hAnsi="Lucida Sans"/>
                    <w:sz w:val="20"/>
                  </w:rPr>
                  <w:t xml:space="preserve">Page 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begin"/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instrText xml:space="preserve"> PAGE </w:instrTex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separate"/>
                </w:r>
                <w:r w:rsidR="002A6F53">
                  <w:rPr>
                    <w:rFonts w:ascii="Lucida Sans" w:hAnsi="Lucida Sans"/>
                    <w:b/>
                    <w:bCs/>
                    <w:noProof/>
                    <w:sz w:val="20"/>
                  </w:rPr>
                  <w:t>12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end"/>
                </w:r>
                <w:r w:rsidR="002A6F53" w:rsidRPr="00C44B67">
                  <w:rPr>
                    <w:rFonts w:ascii="Lucida Sans" w:hAnsi="Lucida Sans"/>
                    <w:sz w:val="20"/>
                  </w:rPr>
                  <w:t xml:space="preserve"> of 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begin"/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instrText xml:space="preserve"> NUMPAGES  </w:instrTex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separate"/>
                </w:r>
                <w:r w:rsidR="002A6F53">
                  <w:rPr>
                    <w:rFonts w:ascii="Lucida Sans" w:hAnsi="Lucida Sans"/>
                    <w:b/>
                    <w:bCs/>
                    <w:noProof/>
                    <w:sz w:val="20"/>
                  </w:rPr>
                  <w:t>12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9CC75" w14:textId="77777777" w:rsidR="002A6F53" w:rsidRDefault="002A6F53" w:rsidP="007E1C93">
      <w:r>
        <w:separator/>
      </w:r>
    </w:p>
  </w:footnote>
  <w:footnote w:type="continuationSeparator" w:id="0">
    <w:p w14:paraId="37C20B01" w14:textId="77777777" w:rsidR="002A6F53" w:rsidRDefault="002A6F53" w:rsidP="007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6183" w14:textId="4D8B4827" w:rsidR="002A6F53" w:rsidRDefault="002A6F53">
    <w:pPr>
      <w:pStyle w:val="Header"/>
    </w:pPr>
    <w:r>
      <w:rPr>
        <w:rFonts w:ascii="Lucida Sans" w:hAnsi="Lucida Sans"/>
        <w:noProof/>
        <w:u w:val="single"/>
      </w:rPr>
      <w:drawing>
        <wp:anchor distT="0" distB="0" distL="114300" distR="114300" simplePos="0" relativeHeight="251663360" behindDoc="0" locked="0" layoutInCell="1" allowOverlap="1" wp14:anchorId="05E2874F" wp14:editId="5D3C70E2">
          <wp:simplePos x="0" y="0"/>
          <wp:positionH relativeFrom="column">
            <wp:posOffset>5010150</wp:posOffset>
          </wp:positionH>
          <wp:positionV relativeFrom="paragraph">
            <wp:posOffset>-324485</wp:posOffset>
          </wp:positionV>
          <wp:extent cx="1400175" cy="84839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on Assessment Standard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4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9687B"/>
    <w:multiLevelType w:val="hybridMultilevel"/>
    <w:tmpl w:val="BBEE4844"/>
    <w:lvl w:ilvl="0" w:tplc="BC2457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C76"/>
    <w:multiLevelType w:val="hybridMultilevel"/>
    <w:tmpl w:val="1AC44C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17DC"/>
    <w:multiLevelType w:val="hybridMultilevel"/>
    <w:tmpl w:val="096E15D6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B1D"/>
    <w:multiLevelType w:val="hybridMultilevel"/>
    <w:tmpl w:val="8812B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60F55"/>
    <w:multiLevelType w:val="hybridMultilevel"/>
    <w:tmpl w:val="A1A4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C4AE5"/>
    <w:multiLevelType w:val="hybridMultilevel"/>
    <w:tmpl w:val="878E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6E7"/>
    <w:multiLevelType w:val="hybridMultilevel"/>
    <w:tmpl w:val="BBEE48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4E9"/>
    <w:multiLevelType w:val="hybridMultilevel"/>
    <w:tmpl w:val="4F7E1800"/>
    <w:lvl w:ilvl="0" w:tplc="2BB2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23DA"/>
    <w:multiLevelType w:val="hybridMultilevel"/>
    <w:tmpl w:val="5068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72D6"/>
    <w:multiLevelType w:val="hybridMultilevel"/>
    <w:tmpl w:val="8E365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05420"/>
    <w:multiLevelType w:val="hybridMultilevel"/>
    <w:tmpl w:val="1D7C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663A0"/>
    <w:multiLevelType w:val="hybridMultilevel"/>
    <w:tmpl w:val="8214A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932F7"/>
    <w:multiLevelType w:val="hybridMultilevel"/>
    <w:tmpl w:val="BCDE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E69"/>
    <w:multiLevelType w:val="hybridMultilevel"/>
    <w:tmpl w:val="8CA0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F0CE7"/>
    <w:multiLevelType w:val="hybridMultilevel"/>
    <w:tmpl w:val="471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384B"/>
    <w:multiLevelType w:val="hybridMultilevel"/>
    <w:tmpl w:val="CEA29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FF3CAF"/>
    <w:multiLevelType w:val="hybridMultilevel"/>
    <w:tmpl w:val="6DE6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F5A2F"/>
    <w:multiLevelType w:val="hybridMultilevel"/>
    <w:tmpl w:val="01F0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F14D2"/>
    <w:multiLevelType w:val="hybridMultilevel"/>
    <w:tmpl w:val="F12E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26E"/>
    <w:multiLevelType w:val="hybridMultilevel"/>
    <w:tmpl w:val="80768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1C0C"/>
    <w:multiLevelType w:val="hybridMultilevel"/>
    <w:tmpl w:val="5588D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56EED"/>
    <w:multiLevelType w:val="hybridMultilevel"/>
    <w:tmpl w:val="4E7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470F1"/>
    <w:multiLevelType w:val="hybridMultilevel"/>
    <w:tmpl w:val="A07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0CE0"/>
    <w:multiLevelType w:val="hybridMultilevel"/>
    <w:tmpl w:val="1C64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A2BC5"/>
    <w:multiLevelType w:val="hybridMultilevel"/>
    <w:tmpl w:val="D67E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17079"/>
    <w:multiLevelType w:val="hybridMultilevel"/>
    <w:tmpl w:val="539A9F1C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1B53"/>
    <w:multiLevelType w:val="hybridMultilevel"/>
    <w:tmpl w:val="F456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E049A"/>
    <w:multiLevelType w:val="hybridMultilevel"/>
    <w:tmpl w:val="535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7269"/>
    <w:multiLevelType w:val="hybridMultilevel"/>
    <w:tmpl w:val="ED0E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C76E1"/>
    <w:multiLevelType w:val="hybridMultilevel"/>
    <w:tmpl w:val="B4CC74FC"/>
    <w:lvl w:ilvl="0" w:tplc="8020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AE6"/>
    <w:multiLevelType w:val="hybridMultilevel"/>
    <w:tmpl w:val="3FAE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33D57"/>
    <w:multiLevelType w:val="hybridMultilevel"/>
    <w:tmpl w:val="F9307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06619"/>
    <w:multiLevelType w:val="hybridMultilevel"/>
    <w:tmpl w:val="E6607AA4"/>
    <w:lvl w:ilvl="0" w:tplc="E4728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E476D3"/>
    <w:multiLevelType w:val="hybridMultilevel"/>
    <w:tmpl w:val="7C065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1529F"/>
    <w:multiLevelType w:val="hybridMultilevel"/>
    <w:tmpl w:val="E7A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628CE"/>
    <w:multiLevelType w:val="hybridMultilevel"/>
    <w:tmpl w:val="2AA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26407"/>
    <w:multiLevelType w:val="hybridMultilevel"/>
    <w:tmpl w:val="BC76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77B"/>
    <w:multiLevelType w:val="hybridMultilevel"/>
    <w:tmpl w:val="A8C2A5E6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5754E"/>
    <w:multiLevelType w:val="hybridMultilevel"/>
    <w:tmpl w:val="F232E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401A5"/>
    <w:multiLevelType w:val="hybridMultilevel"/>
    <w:tmpl w:val="9B9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34E3"/>
    <w:multiLevelType w:val="hybridMultilevel"/>
    <w:tmpl w:val="6740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14964"/>
    <w:multiLevelType w:val="hybridMultilevel"/>
    <w:tmpl w:val="9296F884"/>
    <w:lvl w:ilvl="0" w:tplc="6F94E652">
      <w:start w:val="1"/>
      <w:numFmt w:val="decimal"/>
      <w:lvlText w:val="%1&gt;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F53447"/>
    <w:multiLevelType w:val="hybridMultilevel"/>
    <w:tmpl w:val="81761150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4378">
    <w:abstractNumId w:val="36"/>
  </w:num>
  <w:num w:numId="2" w16cid:durableId="625160282">
    <w:abstractNumId w:val="5"/>
  </w:num>
  <w:num w:numId="3" w16cid:durableId="840463765">
    <w:abstractNumId w:val="40"/>
  </w:num>
  <w:num w:numId="4" w16cid:durableId="1697392558">
    <w:abstractNumId w:val="27"/>
  </w:num>
  <w:num w:numId="5" w16cid:durableId="285741663">
    <w:abstractNumId w:val="31"/>
  </w:num>
  <w:num w:numId="6" w16cid:durableId="1622876325">
    <w:abstractNumId w:val="4"/>
  </w:num>
  <w:num w:numId="7" w16cid:durableId="1984892868">
    <w:abstractNumId w:val="30"/>
  </w:num>
  <w:num w:numId="8" w16cid:durableId="911738088">
    <w:abstractNumId w:val="8"/>
  </w:num>
  <w:num w:numId="9" w16cid:durableId="1850562798">
    <w:abstractNumId w:val="21"/>
  </w:num>
  <w:num w:numId="10" w16cid:durableId="1162088753">
    <w:abstractNumId w:val="17"/>
  </w:num>
  <w:num w:numId="11" w16cid:durableId="258221491">
    <w:abstractNumId w:val="18"/>
  </w:num>
  <w:num w:numId="12" w16cid:durableId="336735164">
    <w:abstractNumId w:val="1"/>
  </w:num>
  <w:num w:numId="13" w16cid:durableId="715742409">
    <w:abstractNumId w:val="16"/>
  </w:num>
  <w:num w:numId="14" w16cid:durableId="514273805">
    <w:abstractNumId w:val="20"/>
  </w:num>
  <w:num w:numId="15" w16cid:durableId="1856266167">
    <w:abstractNumId w:val="28"/>
  </w:num>
  <w:num w:numId="16" w16cid:durableId="1655063823">
    <w:abstractNumId w:val="26"/>
  </w:num>
  <w:num w:numId="17" w16cid:durableId="1644845327">
    <w:abstractNumId w:val="11"/>
  </w:num>
  <w:num w:numId="18" w16cid:durableId="157700201">
    <w:abstractNumId w:val="3"/>
  </w:num>
  <w:num w:numId="19" w16cid:durableId="1715886523">
    <w:abstractNumId w:val="38"/>
  </w:num>
  <w:num w:numId="20" w16cid:durableId="1375035969">
    <w:abstractNumId w:val="37"/>
  </w:num>
  <w:num w:numId="21" w16cid:durableId="1287852927">
    <w:abstractNumId w:val="2"/>
  </w:num>
  <w:num w:numId="22" w16cid:durableId="1435243145">
    <w:abstractNumId w:val="42"/>
  </w:num>
  <w:num w:numId="23" w16cid:durableId="1475608984">
    <w:abstractNumId w:val="25"/>
  </w:num>
  <w:num w:numId="24" w16cid:durableId="252401002">
    <w:abstractNumId w:val="13"/>
  </w:num>
  <w:num w:numId="25" w16cid:durableId="1906597531">
    <w:abstractNumId w:val="9"/>
  </w:num>
  <w:num w:numId="26" w16cid:durableId="1821189163">
    <w:abstractNumId w:val="10"/>
  </w:num>
  <w:num w:numId="27" w16cid:durableId="518082018">
    <w:abstractNumId w:val="33"/>
  </w:num>
  <w:num w:numId="28" w16cid:durableId="2117602813">
    <w:abstractNumId w:val="15"/>
  </w:num>
  <w:num w:numId="29" w16cid:durableId="978537253">
    <w:abstractNumId w:val="29"/>
  </w:num>
  <w:num w:numId="30" w16cid:durableId="176700772">
    <w:abstractNumId w:val="24"/>
  </w:num>
  <w:num w:numId="31" w16cid:durableId="303897740">
    <w:abstractNumId w:val="0"/>
  </w:num>
  <w:num w:numId="32" w16cid:durableId="896823775">
    <w:abstractNumId w:val="22"/>
  </w:num>
  <w:num w:numId="33" w16cid:durableId="1948657552">
    <w:abstractNumId w:val="19"/>
  </w:num>
  <w:num w:numId="34" w16cid:durableId="263072954">
    <w:abstractNumId w:val="34"/>
  </w:num>
  <w:num w:numId="35" w16cid:durableId="240063325">
    <w:abstractNumId w:val="7"/>
  </w:num>
  <w:num w:numId="36" w16cid:durableId="2145392754">
    <w:abstractNumId w:val="14"/>
  </w:num>
  <w:num w:numId="37" w16cid:durableId="85081688">
    <w:abstractNumId w:val="34"/>
  </w:num>
  <w:num w:numId="38" w16cid:durableId="1798378449">
    <w:abstractNumId w:val="32"/>
  </w:num>
  <w:num w:numId="39" w16cid:durableId="1861814987">
    <w:abstractNumId w:val="41"/>
  </w:num>
  <w:num w:numId="40" w16cid:durableId="1634750546">
    <w:abstractNumId w:val="6"/>
  </w:num>
  <w:num w:numId="41" w16cid:durableId="286621006">
    <w:abstractNumId w:val="39"/>
  </w:num>
  <w:num w:numId="42" w16cid:durableId="1589533832">
    <w:abstractNumId w:val="35"/>
  </w:num>
  <w:num w:numId="43" w16cid:durableId="472719856">
    <w:abstractNumId w:val="12"/>
  </w:num>
  <w:num w:numId="44" w16cid:durableId="95853718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C4"/>
    <w:rsid w:val="00000FCB"/>
    <w:rsid w:val="000027D5"/>
    <w:rsid w:val="00005D04"/>
    <w:rsid w:val="00015127"/>
    <w:rsid w:val="000155EA"/>
    <w:rsid w:val="00017C13"/>
    <w:rsid w:val="00025A00"/>
    <w:rsid w:val="00030729"/>
    <w:rsid w:val="00036A75"/>
    <w:rsid w:val="00047151"/>
    <w:rsid w:val="000579E0"/>
    <w:rsid w:val="00062971"/>
    <w:rsid w:val="000670C1"/>
    <w:rsid w:val="000720A9"/>
    <w:rsid w:val="00073D70"/>
    <w:rsid w:val="00087F37"/>
    <w:rsid w:val="00094ACD"/>
    <w:rsid w:val="00094B70"/>
    <w:rsid w:val="00095524"/>
    <w:rsid w:val="000A32FE"/>
    <w:rsid w:val="000A75AE"/>
    <w:rsid w:val="000B007D"/>
    <w:rsid w:val="000B0BA2"/>
    <w:rsid w:val="000B2F56"/>
    <w:rsid w:val="000B5A9C"/>
    <w:rsid w:val="000C0DAB"/>
    <w:rsid w:val="000C4AD6"/>
    <w:rsid w:val="000C52D2"/>
    <w:rsid w:val="000D0596"/>
    <w:rsid w:val="000E0C21"/>
    <w:rsid w:val="000F5A0D"/>
    <w:rsid w:val="000F5BAF"/>
    <w:rsid w:val="00102069"/>
    <w:rsid w:val="00114D6F"/>
    <w:rsid w:val="00126AAC"/>
    <w:rsid w:val="001326A2"/>
    <w:rsid w:val="00137398"/>
    <w:rsid w:val="00140E98"/>
    <w:rsid w:val="0014412B"/>
    <w:rsid w:val="00162C52"/>
    <w:rsid w:val="00163954"/>
    <w:rsid w:val="001739CA"/>
    <w:rsid w:val="00175789"/>
    <w:rsid w:val="00176F0C"/>
    <w:rsid w:val="00183991"/>
    <w:rsid w:val="00184831"/>
    <w:rsid w:val="001903DC"/>
    <w:rsid w:val="001951CE"/>
    <w:rsid w:val="00195CBD"/>
    <w:rsid w:val="00195E01"/>
    <w:rsid w:val="00196B4B"/>
    <w:rsid w:val="00197525"/>
    <w:rsid w:val="001A12C7"/>
    <w:rsid w:val="001A44AF"/>
    <w:rsid w:val="001A502D"/>
    <w:rsid w:val="001A5988"/>
    <w:rsid w:val="001A6BEE"/>
    <w:rsid w:val="001B09B8"/>
    <w:rsid w:val="001C1BA1"/>
    <w:rsid w:val="001C3C1A"/>
    <w:rsid w:val="001C48B8"/>
    <w:rsid w:val="001C6EE7"/>
    <w:rsid w:val="001D0FE0"/>
    <w:rsid w:val="001D5666"/>
    <w:rsid w:val="001F16FB"/>
    <w:rsid w:val="001F5F9E"/>
    <w:rsid w:val="00204A12"/>
    <w:rsid w:val="0020619B"/>
    <w:rsid w:val="002134A8"/>
    <w:rsid w:val="002312B6"/>
    <w:rsid w:val="0023373D"/>
    <w:rsid w:val="00233866"/>
    <w:rsid w:val="00234B23"/>
    <w:rsid w:val="002368D5"/>
    <w:rsid w:val="00241054"/>
    <w:rsid w:val="0024147E"/>
    <w:rsid w:val="002422CD"/>
    <w:rsid w:val="00247999"/>
    <w:rsid w:val="0026078B"/>
    <w:rsid w:val="002622CA"/>
    <w:rsid w:val="00272B0D"/>
    <w:rsid w:val="00272C9B"/>
    <w:rsid w:val="00273CFD"/>
    <w:rsid w:val="0027497C"/>
    <w:rsid w:val="00275070"/>
    <w:rsid w:val="00296701"/>
    <w:rsid w:val="002A1320"/>
    <w:rsid w:val="002A6F53"/>
    <w:rsid w:val="002B07B1"/>
    <w:rsid w:val="002B38D5"/>
    <w:rsid w:val="002C2794"/>
    <w:rsid w:val="002C5CE3"/>
    <w:rsid w:val="002C6EFC"/>
    <w:rsid w:val="002D3185"/>
    <w:rsid w:val="002D743E"/>
    <w:rsid w:val="002E7351"/>
    <w:rsid w:val="002F6532"/>
    <w:rsid w:val="002F779D"/>
    <w:rsid w:val="002F789B"/>
    <w:rsid w:val="002F7E6D"/>
    <w:rsid w:val="00301AC4"/>
    <w:rsid w:val="00302DB8"/>
    <w:rsid w:val="003065D0"/>
    <w:rsid w:val="00307FCF"/>
    <w:rsid w:val="0031773C"/>
    <w:rsid w:val="00320A69"/>
    <w:rsid w:val="003271A0"/>
    <w:rsid w:val="003279F3"/>
    <w:rsid w:val="00345921"/>
    <w:rsid w:val="00353EC1"/>
    <w:rsid w:val="003709B7"/>
    <w:rsid w:val="0037727D"/>
    <w:rsid w:val="00380419"/>
    <w:rsid w:val="00387DC6"/>
    <w:rsid w:val="00391886"/>
    <w:rsid w:val="00397C1A"/>
    <w:rsid w:val="003A4581"/>
    <w:rsid w:val="003A5A73"/>
    <w:rsid w:val="003B56F4"/>
    <w:rsid w:val="003C33FD"/>
    <w:rsid w:val="003C7AC5"/>
    <w:rsid w:val="003C7F63"/>
    <w:rsid w:val="003D5C4F"/>
    <w:rsid w:val="003E167F"/>
    <w:rsid w:val="003F1953"/>
    <w:rsid w:val="003F1FCA"/>
    <w:rsid w:val="003F1FF7"/>
    <w:rsid w:val="003F626B"/>
    <w:rsid w:val="003F66D3"/>
    <w:rsid w:val="0040496D"/>
    <w:rsid w:val="004075E0"/>
    <w:rsid w:val="00411972"/>
    <w:rsid w:val="00413197"/>
    <w:rsid w:val="00442C37"/>
    <w:rsid w:val="0044392F"/>
    <w:rsid w:val="004443B6"/>
    <w:rsid w:val="00451B8B"/>
    <w:rsid w:val="004529CA"/>
    <w:rsid w:val="00472BE6"/>
    <w:rsid w:val="004A29EB"/>
    <w:rsid w:val="004A7F0B"/>
    <w:rsid w:val="004B7FA5"/>
    <w:rsid w:val="004C0F64"/>
    <w:rsid w:val="004C1091"/>
    <w:rsid w:val="004D2C5C"/>
    <w:rsid w:val="004D76A4"/>
    <w:rsid w:val="004E421F"/>
    <w:rsid w:val="004E5618"/>
    <w:rsid w:val="004F504F"/>
    <w:rsid w:val="00500B0A"/>
    <w:rsid w:val="00502532"/>
    <w:rsid w:val="00502F1E"/>
    <w:rsid w:val="00506262"/>
    <w:rsid w:val="005071F4"/>
    <w:rsid w:val="00511BA1"/>
    <w:rsid w:val="00515107"/>
    <w:rsid w:val="00516079"/>
    <w:rsid w:val="005233F4"/>
    <w:rsid w:val="005237CD"/>
    <w:rsid w:val="005240A9"/>
    <w:rsid w:val="00536780"/>
    <w:rsid w:val="005373B2"/>
    <w:rsid w:val="00544C65"/>
    <w:rsid w:val="005465C1"/>
    <w:rsid w:val="00551207"/>
    <w:rsid w:val="005547C5"/>
    <w:rsid w:val="00561EBD"/>
    <w:rsid w:val="00564C99"/>
    <w:rsid w:val="00565ADB"/>
    <w:rsid w:val="005750CA"/>
    <w:rsid w:val="005824A4"/>
    <w:rsid w:val="0058334F"/>
    <w:rsid w:val="00583FA1"/>
    <w:rsid w:val="005870DF"/>
    <w:rsid w:val="00587DE0"/>
    <w:rsid w:val="00590F5A"/>
    <w:rsid w:val="00593EBD"/>
    <w:rsid w:val="005A193B"/>
    <w:rsid w:val="005B1A90"/>
    <w:rsid w:val="005B4D8A"/>
    <w:rsid w:val="005B7CCA"/>
    <w:rsid w:val="005C1017"/>
    <w:rsid w:val="005C140B"/>
    <w:rsid w:val="005C2AC8"/>
    <w:rsid w:val="005C3078"/>
    <w:rsid w:val="005D2798"/>
    <w:rsid w:val="005D3E62"/>
    <w:rsid w:val="005F4DC7"/>
    <w:rsid w:val="00604FA3"/>
    <w:rsid w:val="00606B43"/>
    <w:rsid w:val="0061465E"/>
    <w:rsid w:val="00617930"/>
    <w:rsid w:val="0062106D"/>
    <w:rsid w:val="006326C7"/>
    <w:rsid w:val="00632EDA"/>
    <w:rsid w:val="00641492"/>
    <w:rsid w:val="006432BD"/>
    <w:rsid w:val="006671A3"/>
    <w:rsid w:val="006856AE"/>
    <w:rsid w:val="006916A7"/>
    <w:rsid w:val="00691C5E"/>
    <w:rsid w:val="00692581"/>
    <w:rsid w:val="00693019"/>
    <w:rsid w:val="0069625B"/>
    <w:rsid w:val="006B2FDE"/>
    <w:rsid w:val="006C0257"/>
    <w:rsid w:val="006D65EB"/>
    <w:rsid w:val="006E3198"/>
    <w:rsid w:val="006E32DB"/>
    <w:rsid w:val="006E574D"/>
    <w:rsid w:val="006E707F"/>
    <w:rsid w:val="006F4F8B"/>
    <w:rsid w:val="006F67C7"/>
    <w:rsid w:val="006F73EF"/>
    <w:rsid w:val="00700E82"/>
    <w:rsid w:val="0070221D"/>
    <w:rsid w:val="00703F20"/>
    <w:rsid w:val="00713FAC"/>
    <w:rsid w:val="00717A0A"/>
    <w:rsid w:val="00730744"/>
    <w:rsid w:val="00730AA3"/>
    <w:rsid w:val="00745304"/>
    <w:rsid w:val="00754C4A"/>
    <w:rsid w:val="00761DB9"/>
    <w:rsid w:val="0076760D"/>
    <w:rsid w:val="00767FDC"/>
    <w:rsid w:val="00767FE2"/>
    <w:rsid w:val="00776E4D"/>
    <w:rsid w:val="00796B59"/>
    <w:rsid w:val="00796C80"/>
    <w:rsid w:val="007A0D0A"/>
    <w:rsid w:val="007A4098"/>
    <w:rsid w:val="007B1011"/>
    <w:rsid w:val="007B5C9A"/>
    <w:rsid w:val="007B6DAB"/>
    <w:rsid w:val="007C6413"/>
    <w:rsid w:val="007D572C"/>
    <w:rsid w:val="007E1C93"/>
    <w:rsid w:val="007E3149"/>
    <w:rsid w:val="007E5C7F"/>
    <w:rsid w:val="007F1727"/>
    <w:rsid w:val="00801FC8"/>
    <w:rsid w:val="00807F51"/>
    <w:rsid w:val="0081129B"/>
    <w:rsid w:val="0081373B"/>
    <w:rsid w:val="00814353"/>
    <w:rsid w:val="008147E9"/>
    <w:rsid w:val="00815BD7"/>
    <w:rsid w:val="00822749"/>
    <w:rsid w:val="00822BBD"/>
    <w:rsid w:val="008237EC"/>
    <w:rsid w:val="00837948"/>
    <w:rsid w:val="0084266C"/>
    <w:rsid w:val="00847694"/>
    <w:rsid w:val="008503CE"/>
    <w:rsid w:val="00854F7F"/>
    <w:rsid w:val="0085706D"/>
    <w:rsid w:val="00872DB6"/>
    <w:rsid w:val="0088157C"/>
    <w:rsid w:val="008830EB"/>
    <w:rsid w:val="00884ACC"/>
    <w:rsid w:val="00892FF0"/>
    <w:rsid w:val="00893D4C"/>
    <w:rsid w:val="00896227"/>
    <w:rsid w:val="008B3EB1"/>
    <w:rsid w:val="008B4C51"/>
    <w:rsid w:val="008D10C9"/>
    <w:rsid w:val="008F2FAE"/>
    <w:rsid w:val="008F473B"/>
    <w:rsid w:val="008F638B"/>
    <w:rsid w:val="0090144B"/>
    <w:rsid w:val="009045A7"/>
    <w:rsid w:val="00917C94"/>
    <w:rsid w:val="0092643C"/>
    <w:rsid w:val="00932B10"/>
    <w:rsid w:val="00935891"/>
    <w:rsid w:val="00935AB7"/>
    <w:rsid w:val="00936880"/>
    <w:rsid w:val="009416F5"/>
    <w:rsid w:val="00945C38"/>
    <w:rsid w:val="00952567"/>
    <w:rsid w:val="00971160"/>
    <w:rsid w:val="00972E76"/>
    <w:rsid w:val="00985799"/>
    <w:rsid w:val="00993C85"/>
    <w:rsid w:val="009951F2"/>
    <w:rsid w:val="009A126A"/>
    <w:rsid w:val="009A2196"/>
    <w:rsid w:val="009A6F12"/>
    <w:rsid w:val="009B24F2"/>
    <w:rsid w:val="009B43A2"/>
    <w:rsid w:val="009B7BE8"/>
    <w:rsid w:val="009C1672"/>
    <w:rsid w:val="009C393A"/>
    <w:rsid w:val="009D46A5"/>
    <w:rsid w:val="009D57B5"/>
    <w:rsid w:val="009D796F"/>
    <w:rsid w:val="009F1CC4"/>
    <w:rsid w:val="009F1F94"/>
    <w:rsid w:val="009F43B4"/>
    <w:rsid w:val="009F58C1"/>
    <w:rsid w:val="00A030EE"/>
    <w:rsid w:val="00A03384"/>
    <w:rsid w:val="00A065B3"/>
    <w:rsid w:val="00A166CA"/>
    <w:rsid w:val="00A203CC"/>
    <w:rsid w:val="00A22495"/>
    <w:rsid w:val="00A24D76"/>
    <w:rsid w:val="00A27A26"/>
    <w:rsid w:val="00A3054F"/>
    <w:rsid w:val="00A36DA5"/>
    <w:rsid w:val="00A37A25"/>
    <w:rsid w:val="00A40EC7"/>
    <w:rsid w:val="00A4186D"/>
    <w:rsid w:val="00A440C3"/>
    <w:rsid w:val="00A46106"/>
    <w:rsid w:val="00A56241"/>
    <w:rsid w:val="00A56B09"/>
    <w:rsid w:val="00A613B3"/>
    <w:rsid w:val="00A62B86"/>
    <w:rsid w:val="00A62D6C"/>
    <w:rsid w:val="00A6467B"/>
    <w:rsid w:val="00A66609"/>
    <w:rsid w:val="00A72CB1"/>
    <w:rsid w:val="00A730BD"/>
    <w:rsid w:val="00A7317D"/>
    <w:rsid w:val="00A86D79"/>
    <w:rsid w:val="00A94A77"/>
    <w:rsid w:val="00AA7C55"/>
    <w:rsid w:val="00AB569F"/>
    <w:rsid w:val="00AC63CA"/>
    <w:rsid w:val="00AD2A96"/>
    <w:rsid w:val="00AE28FB"/>
    <w:rsid w:val="00AE3D9E"/>
    <w:rsid w:val="00B01E08"/>
    <w:rsid w:val="00B03919"/>
    <w:rsid w:val="00B07A1B"/>
    <w:rsid w:val="00B11C30"/>
    <w:rsid w:val="00B128E1"/>
    <w:rsid w:val="00B158FD"/>
    <w:rsid w:val="00B15E0F"/>
    <w:rsid w:val="00B272C9"/>
    <w:rsid w:val="00B30AA9"/>
    <w:rsid w:val="00B32CF0"/>
    <w:rsid w:val="00B33E25"/>
    <w:rsid w:val="00B35713"/>
    <w:rsid w:val="00B4160B"/>
    <w:rsid w:val="00B41ACB"/>
    <w:rsid w:val="00B50C0B"/>
    <w:rsid w:val="00B55F6A"/>
    <w:rsid w:val="00B65572"/>
    <w:rsid w:val="00B673DD"/>
    <w:rsid w:val="00B71E58"/>
    <w:rsid w:val="00B8171F"/>
    <w:rsid w:val="00B9005A"/>
    <w:rsid w:val="00B955D5"/>
    <w:rsid w:val="00BA1403"/>
    <w:rsid w:val="00BA1F6F"/>
    <w:rsid w:val="00BC08D4"/>
    <w:rsid w:val="00BC0EC3"/>
    <w:rsid w:val="00BC1A09"/>
    <w:rsid w:val="00BC2F0E"/>
    <w:rsid w:val="00BC32CB"/>
    <w:rsid w:val="00BC3658"/>
    <w:rsid w:val="00BC4FE2"/>
    <w:rsid w:val="00BC617A"/>
    <w:rsid w:val="00BC7A9B"/>
    <w:rsid w:val="00BD3CA5"/>
    <w:rsid w:val="00BD77AE"/>
    <w:rsid w:val="00BF5962"/>
    <w:rsid w:val="00C012E6"/>
    <w:rsid w:val="00C0406D"/>
    <w:rsid w:val="00C104E1"/>
    <w:rsid w:val="00C215EC"/>
    <w:rsid w:val="00C25931"/>
    <w:rsid w:val="00C3421D"/>
    <w:rsid w:val="00C3525C"/>
    <w:rsid w:val="00C43CCF"/>
    <w:rsid w:val="00C4465D"/>
    <w:rsid w:val="00C44B67"/>
    <w:rsid w:val="00C454D2"/>
    <w:rsid w:val="00C537E0"/>
    <w:rsid w:val="00C56348"/>
    <w:rsid w:val="00C60824"/>
    <w:rsid w:val="00C6277D"/>
    <w:rsid w:val="00C66218"/>
    <w:rsid w:val="00C733BF"/>
    <w:rsid w:val="00C77804"/>
    <w:rsid w:val="00C840F3"/>
    <w:rsid w:val="00C85CD8"/>
    <w:rsid w:val="00C9171B"/>
    <w:rsid w:val="00C929E7"/>
    <w:rsid w:val="00C95960"/>
    <w:rsid w:val="00C961FF"/>
    <w:rsid w:val="00C97674"/>
    <w:rsid w:val="00CA510C"/>
    <w:rsid w:val="00CB04E7"/>
    <w:rsid w:val="00CB2A6A"/>
    <w:rsid w:val="00CB55B6"/>
    <w:rsid w:val="00CB58B8"/>
    <w:rsid w:val="00CB6010"/>
    <w:rsid w:val="00CD4C9E"/>
    <w:rsid w:val="00CE234D"/>
    <w:rsid w:val="00CE2946"/>
    <w:rsid w:val="00CE3FEF"/>
    <w:rsid w:val="00CE5BBC"/>
    <w:rsid w:val="00CE66E1"/>
    <w:rsid w:val="00CF04B2"/>
    <w:rsid w:val="00D01D0F"/>
    <w:rsid w:val="00D03F31"/>
    <w:rsid w:val="00D05643"/>
    <w:rsid w:val="00D06205"/>
    <w:rsid w:val="00D144FC"/>
    <w:rsid w:val="00D14938"/>
    <w:rsid w:val="00D1494B"/>
    <w:rsid w:val="00D15535"/>
    <w:rsid w:val="00D1794E"/>
    <w:rsid w:val="00D20331"/>
    <w:rsid w:val="00D3108E"/>
    <w:rsid w:val="00D35DA2"/>
    <w:rsid w:val="00D51FEE"/>
    <w:rsid w:val="00D534AD"/>
    <w:rsid w:val="00D76593"/>
    <w:rsid w:val="00D76D7C"/>
    <w:rsid w:val="00D84ED9"/>
    <w:rsid w:val="00D858AB"/>
    <w:rsid w:val="00D86AA0"/>
    <w:rsid w:val="00D925C5"/>
    <w:rsid w:val="00D92A20"/>
    <w:rsid w:val="00D92E63"/>
    <w:rsid w:val="00D96F2F"/>
    <w:rsid w:val="00DA3059"/>
    <w:rsid w:val="00DB0084"/>
    <w:rsid w:val="00DB2EFB"/>
    <w:rsid w:val="00DB3373"/>
    <w:rsid w:val="00DB6D4F"/>
    <w:rsid w:val="00DB76E2"/>
    <w:rsid w:val="00DB7823"/>
    <w:rsid w:val="00DC08EC"/>
    <w:rsid w:val="00DC37FA"/>
    <w:rsid w:val="00DD110F"/>
    <w:rsid w:val="00DD5D53"/>
    <w:rsid w:val="00DE64C2"/>
    <w:rsid w:val="00DF2F1A"/>
    <w:rsid w:val="00DF41C2"/>
    <w:rsid w:val="00E0200B"/>
    <w:rsid w:val="00E152E9"/>
    <w:rsid w:val="00E20D3C"/>
    <w:rsid w:val="00E33EA9"/>
    <w:rsid w:val="00E41504"/>
    <w:rsid w:val="00E41F89"/>
    <w:rsid w:val="00E7063C"/>
    <w:rsid w:val="00E8701A"/>
    <w:rsid w:val="00EA0103"/>
    <w:rsid w:val="00EA2497"/>
    <w:rsid w:val="00EA3ED5"/>
    <w:rsid w:val="00EA6CD1"/>
    <w:rsid w:val="00EA6E46"/>
    <w:rsid w:val="00EB7982"/>
    <w:rsid w:val="00EB7F9A"/>
    <w:rsid w:val="00ED3B03"/>
    <w:rsid w:val="00ED3B0B"/>
    <w:rsid w:val="00ED7212"/>
    <w:rsid w:val="00EE7B09"/>
    <w:rsid w:val="00EF0F1F"/>
    <w:rsid w:val="00EF3D90"/>
    <w:rsid w:val="00EF400F"/>
    <w:rsid w:val="00F034D4"/>
    <w:rsid w:val="00F10726"/>
    <w:rsid w:val="00F15EAD"/>
    <w:rsid w:val="00F25A00"/>
    <w:rsid w:val="00F3195C"/>
    <w:rsid w:val="00F456F8"/>
    <w:rsid w:val="00F458FF"/>
    <w:rsid w:val="00F501CC"/>
    <w:rsid w:val="00F525A0"/>
    <w:rsid w:val="00F61420"/>
    <w:rsid w:val="00F675D0"/>
    <w:rsid w:val="00F71F65"/>
    <w:rsid w:val="00F8467F"/>
    <w:rsid w:val="00F848AB"/>
    <w:rsid w:val="00F87342"/>
    <w:rsid w:val="00F9040B"/>
    <w:rsid w:val="00F9409E"/>
    <w:rsid w:val="00F97576"/>
    <w:rsid w:val="00FA2AF1"/>
    <w:rsid w:val="00FA3C36"/>
    <w:rsid w:val="00FA5B87"/>
    <w:rsid w:val="00FD0F80"/>
    <w:rsid w:val="00FD2FB6"/>
    <w:rsid w:val="00FD7511"/>
    <w:rsid w:val="00FD7529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BDDA9A8"/>
  <w15:chartTrackingRefBased/>
  <w15:docId w15:val="{E5670E12-3D11-46E1-AFDF-8910A20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C4"/>
    <w:rPr>
      <w:color w:val="0000FF"/>
      <w:u w:val="single"/>
    </w:rPr>
  </w:style>
  <w:style w:type="character" w:customStyle="1" w:styleId="s2">
    <w:name w:val="s2"/>
    <w:basedOn w:val="DefaultParagraphFont"/>
    <w:rsid w:val="00301AC4"/>
  </w:style>
  <w:style w:type="paragraph" w:styleId="ListParagraph">
    <w:name w:val="List Paragraph"/>
    <w:aliases w:val="Dot pt,No Spacing1,List Paragraph Char Char Char,Indicator Text,List Paragraph1,Numbered Para 1,Bullet 1,List Paragraph12,Bullet Style,Bullet Points,MAIN CONTENT,OBC Bullet,List Paragraph11,F5 List Paragraph,Colorful List - Accent 11"/>
    <w:basedOn w:val="Normal"/>
    <w:link w:val="ListParagraphChar"/>
    <w:uiPriority w:val="34"/>
    <w:qFormat/>
    <w:rsid w:val="008F638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C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C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Bullet Style Char,Bullet Points Char,MAIN CONTENT Char,OBC Bullet Char"/>
    <w:basedOn w:val="DefaultParagraphFont"/>
    <w:link w:val="ListParagraph"/>
    <w:uiPriority w:val="34"/>
    <w:qFormat/>
    <w:rsid w:val="00247999"/>
  </w:style>
  <w:style w:type="paragraph" w:styleId="NormalWeb">
    <w:name w:val="Normal (Web)"/>
    <w:basedOn w:val="Normal"/>
    <w:uiPriority w:val="99"/>
    <w:semiHidden/>
    <w:unhideWhenUsed/>
    <w:rsid w:val="00204A1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4F2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F2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C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A7F0B"/>
    <w:pPr>
      <w:spacing w:line="254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ighlight">
    <w:name w:val="highlight"/>
    <w:basedOn w:val="DefaultParagraphFont"/>
    <w:rsid w:val="0058334F"/>
  </w:style>
  <w:style w:type="paragraph" w:styleId="Revision">
    <w:name w:val="Revision"/>
    <w:hidden/>
    <w:uiPriority w:val="99"/>
    <w:semiHidden/>
    <w:rsid w:val="00B33E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5713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713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3F1953"/>
    <w:pPr>
      <w:spacing w:after="0" w:line="240" w:lineRule="auto"/>
    </w:pPr>
    <w:rPr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3F19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171F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ilduk.org/priorities/increasing-productivity/pre-qualific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ilduk.org/priorities/increasing-productivity/pre-qualific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-qualification@BuildU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ildUK.org/pre-qualificatio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ilduk.org/wp-content/uploads/2023/06/Data-Sharing-An-Overview-June-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2bee0-2d02-43d7-8d75-7732d4c60352">
      <Terms xmlns="http://schemas.microsoft.com/office/infopath/2007/PartnerControls"/>
    </lcf76f155ced4ddcb4097134ff3c332f>
    <TaxCatchAll xmlns="c805b16a-7804-471b-bc74-c791fa0e1905" xsi:nil="true"/>
    <_dlc_DocId xmlns="c805b16a-7804-471b-bc74-c791fa0e1905">2WFX274TYTA2-286204360-46131</_dlc_DocId>
    <_dlc_DocIdUrl xmlns="c805b16a-7804-471b-bc74-c791fa0e1905">
      <Url>https://builduk.sharepoint.com/sites/buk3/_layouts/15/DocIdRedir.aspx?ID=2WFX274TYTA2-286204360-46131</Url>
      <Description>2WFX274TYTA2-286204360-46131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21F377A7C0E4099E068555057F122" ma:contentTypeVersion="15" ma:contentTypeDescription="Create a new document." ma:contentTypeScope="" ma:versionID="4ddd3e580cb3c1440e878f64514dd84c">
  <xsd:schema xmlns:xsd="http://www.w3.org/2001/XMLSchema" xmlns:xs="http://www.w3.org/2001/XMLSchema" xmlns:p="http://schemas.microsoft.com/office/2006/metadata/properties" xmlns:ns2="c805b16a-7804-471b-bc74-c791fa0e1905" xmlns:ns3="3fd2bee0-2d02-43d7-8d75-7732d4c60352" targetNamespace="http://schemas.microsoft.com/office/2006/metadata/properties" ma:root="true" ma:fieldsID="4d0013383e79cc5ee22d024251a29169" ns2:_="" ns3:_="">
    <xsd:import namespace="c805b16a-7804-471b-bc74-c791fa0e1905"/>
    <xsd:import namespace="3fd2bee0-2d02-43d7-8d75-7732d4c60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b16a-7804-471b-bc74-c791fa0e19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88bd1ecf-e69a-4ca7-9c05-be6f6d53601c}" ma:internalName="TaxCatchAll" ma:showField="CatchAllData" ma:web="c805b16a-7804-471b-bc74-c791fa0e1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bee0-2d02-43d7-8d75-7732d4c60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926e1f-071c-4f2a-b625-a093c7681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A9E8-2FD3-4834-AB87-6DB61BAE30F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fd2bee0-2d02-43d7-8d75-7732d4c60352"/>
    <ds:schemaRef ds:uri="c805b16a-7804-471b-bc74-c791fa0e19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EF374A-8983-4093-A43C-1DAB997C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5b16a-7804-471b-bc74-c791fa0e1905"/>
    <ds:schemaRef ds:uri="3fd2bee0-2d02-43d7-8d75-7732d4c6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48D1A-C6C0-4ED3-B2CE-D743FEC39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9C8A3-2E1B-44EB-B131-7DDA6B76A9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F5B979-87ED-4C97-ABEB-1F00D6F0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Nichol</dc:creator>
  <cp:keywords/>
  <dc:description/>
  <cp:lastModifiedBy>David Bishop</cp:lastModifiedBy>
  <cp:revision>3</cp:revision>
  <cp:lastPrinted>2023-05-03T08:13:00Z</cp:lastPrinted>
  <dcterms:created xsi:type="dcterms:W3CDTF">2024-06-27T09:39:00Z</dcterms:created>
  <dcterms:modified xsi:type="dcterms:W3CDTF">2024-06-27T09:39:00Z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0x010100CAE21F377A7C0E4099E068555057F122</vt:lpwstr>
  </property>
  <property fmtid="{D5CDD505-2E9C-101B-9397-08002B2CF9AE}" pid="3" name="Order">
    <vt:r8>214600</vt:r8>
  </property>
  <property fmtid="{D5CDD505-2E9C-101B-9397-08002B2CF9AE}" pid="4" name="_dlc_DocIdItemGuid">
    <vt:lpwstr>0a305db8-1cbd-4c87-9e2a-7745df4bd8ba</vt:lpwstr>
  </property>
  <property fmtid="{D5CDD505-2E9C-101B-9397-08002B2CF9AE}" pid="5" name="MediaServiceImageTags">
    <vt:lpwstr/>
  </property>
</Properties>
</file>